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3A" w:rsidRDefault="00D7533A" w:rsidP="00CD5793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9845CF" w:rsidRPr="009A0841" w:rsidTr="00562BA2">
        <w:trPr>
          <w:trHeight w:val="704"/>
        </w:trPr>
        <w:tc>
          <w:tcPr>
            <w:tcW w:w="5495" w:type="dxa"/>
          </w:tcPr>
          <w:p w:rsidR="009845CF" w:rsidRPr="009A0841" w:rsidRDefault="009845CF" w:rsidP="00562B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9845CF" w:rsidRPr="009A0841" w:rsidRDefault="009845CF" w:rsidP="009845CF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>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A812EC" w:rsidRDefault="00A812EC" w:rsidP="000E6751">
      <w:pPr>
        <w:jc w:val="right"/>
        <w:rPr>
          <w:rFonts w:ascii="Times New Roman" w:hAnsi="Times New Roman" w:cs="Times New Roman"/>
          <w:sz w:val="28"/>
        </w:rPr>
      </w:pPr>
    </w:p>
    <w:p w:rsidR="00D14D47" w:rsidRDefault="00D14D47" w:rsidP="00D1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D14D47" w:rsidRPr="00F4139B" w:rsidRDefault="00D14D47" w:rsidP="00D1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</w:t>
      </w:r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>«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Р</w:t>
      </w:r>
      <w:r w:rsidRPr="00C5031D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абот</w:t>
      </w:r>
      <w:r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а</w:t>
      </w:r>
      <w:r w:rsidRPr="00C5031D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по самоопределению и профессиональной ориентации </w:t>
      </w:r>
      <w:proofErr w:type="gramStart"/>
      <w:r w:rsidRPr="00C5031D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обучающихся</w:t>
      </w:r>
      <w:proofErr w:type="gramEnd"/>
      <w:r w:rsidRPr="00C5031D">
        <w:rPr>
          <w:rFonts w:ascii="Times New Roman" w:hAnsi="Times New Roman" w:cs="Times New Roman"/>
          <w:b/>
          <w:i/>
          <w:w w:val="105"/>
          <w:sz w:val="24"/>
          <w:szCs w:val="24"/>
        </w:rPr>
        <w:t>»</w:t>
      </w:r>
      <w:r w:rsidRPr="0064627F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Pr="00B26B8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:rsidR="00D14D47" w:rsidRDefault="00D14D47" w:rsidP="00D14D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A812EC" w:rsidRPr="00D14D47" w:rsidRDefault="00D14D47" w:rsidP="00D14D47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 xml:space="preserve">Для определения доли (%) используем контингент </w:t>
      </w:r>
      <w:proofErr w:type="gramStart"/>
      <w:r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 на 01.09 2018, 01.09 2019, 01.09 2020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16"/>
        <w:gridCol w:w="6380"/>
        <w:gridCol w:w="1134"/>
        <w:gridCol w:w="1134"/>
        <w:gridCol w:w="1134"/>
      </w:tblGrid>
      <w:tr w:rsidR="00A812EC" w:rsidRPr="00A812EC" w:rsidTr="00D14D47">
        <w:trPr>
          <w:trHeight w:val="2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D14D47" w:rsidRPr="00A812EC" w:rsidTr="00D14D47">
        <w:trPr>
          <w:trHeight w:val="185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роведение ранней профориентации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A812EC" w:rsidRPr="00A812EC" w:rsidTr="00D14D47">
        <w:trPr>
          <w:trHeight w:val="1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D14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14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D14D47"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6-11-х классов общеобразовательных организаций, охваченных системой ранней профориентации обучающихся, от общего количества обучающихся, нуждающихся в ранней профориентации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6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6-11-х классов общеобразовательных организаций, охваченных системой ранней профориентации обучающихся, от общего количества обучающихся, нуждающихся в ранней профориентации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253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предпочтений обучающихся в области профессиональной ориентации:</w:t>
            </w:r>
          </w:p>
        </w:tc>
      </w:tr>
      <w:tr w:rsidR="00A812EC" w:rsidRPr="00A812EC" w:rsidTr="00D14D47">
        <w:trPr>
          <w:trHeight w:val="6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3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3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9-х классов, продолжающих обучение в регионе от общего количества выпускников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9-х классов, продолжающих обучение в регионе от общего количества выпускников;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9-х классов, продолживших обучение в 10 классе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9-х классов, продолживших обучение в 10 классе;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11-х классов, продолжающих обучение в регионе от общего количества выпускников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11-х классов, продолжающих обучение в регионе от общего количества выпускников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7533A">
        <w:trPr>
          <w:trHeight w:val="171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опровождение профессионального самоопределения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A812EC" w:rsidRPr="00A812EC" w:rsidTr="00D14D47">
        <w:trPr>
          <w:trHeight w:val="4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общеобразовательных организаций, предусматривающих в структуре образовательной программы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организаций, предусматривающих в структуре образовательной программы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организаций, внедряющих программы психолого-педагогического сопровождения профессионального самоопределения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внедряющих программы психолого-педагогического сопровождения профессионального самоопределения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8-11-х классов общеобразовательных организаций, охваченных системой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4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8-11-х классов общеобразовательных организаций, охваченных системой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0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службы профориентации;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0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для которых реализуются индивидуальные образовательные маршруты профессионального самоопределения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92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для которых реализуются индивидуальные образовательные маршруты профессионального самоопределения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396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выбравших для сдачи государственной итоговой аттестации учебные предметы, соответствующие профилю обучения: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9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9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9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9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305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поступивших в ПОО и ВО по профилю обучения:</w:t>
            </w:r>
          </w:p>
        </w:tc>
      </w:tr>
      <w:tr w:rsidR="00A812EC" w:rsidRPr="00A812EC" w:rsidTr="00D14D47">
        <w:trPr>
          <w:trHeight w:val="3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поступивших в ПОО по профилю обучения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2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поступивших в ПОО по профилю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2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поступивших в организации высшего образования по профилю обучения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2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поступивших в организации высшего образования по профилю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365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роведение профориентации </w:t>
            </w:r>
            <w:proofErr w:type="gram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ОВЗ:</w:t>
            </w: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8-11-х классов с ОВЗ, охваченных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8-11-х классов с ОВЗ, охваченных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организаций, реализующих программы предпрофессиональной подготовки для обучающихся с ОВЗ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9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реализующих программы предпрофессиональной подготовки для обучающихся с ОВЗ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195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заимодействие с учреждениями/предприятиями:</w:t>
            </w:r>
          </w:p>
        </w:tc>
      </w:tr>
      <w:tr w:rsidR="00A812EC" w:rsidRPr="00A812EC" w:rsidTr="00D14D47">
        <w:trPr>
          <w:trHeight w:val="39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образовательных программ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совместно с организациями / предприятиями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391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заимодействие с образовательными организациями среднего и высшего профессионального образования:</w:t>
            </w:r>
          </w:p>
        </w:tc>
      </w:tr>
      <w:tr w:rsidR="00A812EC" w:rsidRPr="00A812EC" w:rsidTr="00D14D47">
        <w:trPr>
          <w:trHeight w:val="39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образовательных программ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совместно с образовательными организациями среднего и высшего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D14D47">
        <w:trPr>
          <w:trHeight w:val="195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чёт выявленных потребностей рынка труда региона:</w:t>
            </w:r>
          </w:p>
        </w:tc>
      </w:tr>
      <w:tr w:rsidR="00A812EC" w:rsidRPr="00A812EC" w:rsidTr="00D14D47">
        <w:trPr>
          <w:trHeight w:val="39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продолжающих обучение в регионе от общего количества выпускников, в том числе по востребованным в регионе профессиям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39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продолжающих обучение в регионе от общего количества выпускников, в том числе по востребованным в регионе профессиям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47" w:rsidRPr="00A812EC" w:rsidTr="00562BA2">
        <w:trPr>
          <w:trHeight w:val="372"/>
        </w:trPr>
        <w:tc>
          <w:tcPr>
            <w:tcW w:w="105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D47" w:rsidRPr="00D14D47" w:rsidRDefault="00D14D47" w:rsidP="00D1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</w:t>
            </w:r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 обучающихся, участвующих в конкурсах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направленности:</w:t>
            </w:r>
          </w:p>
        </w:tc>
      </w:tr>
      <w:tr w:rsidR="00A812EC" w:rsidRPr="00A812EC" w:rsidTr="00D14D47">
        <w:trPr>
          <w:trHeight w:val="37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принявших участие в конкурсах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2EC" w:rsidRPr="00A812EC" w:rsidTr="00D14D47">
        <w:trPr>
          <w:trHeight w:val="40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10.1.2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принявших участие в конкурсах </w:t>
            </w:r>
            <w:proofErr w:type="spellStart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C" w:rsidRPr="00A812EC" w:rsidRDefault="00A812EC" w:rsidP="00A8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4D47" w:rsidRDefault="00D14D47" w:rsidP="000E6751">
      <w:pPr>
        <w:jc w:val="right"/>
        <w:rPr>
          <w:rFonts w:ascii="Times New Roman" w:hAnsi="Times New Roman" w:cs="Times New Roman"/>
          <w:sz w:val="28"/>
        </w:rPr>
      </w:pPr>
    </w:p>
    <w:p w:rsidR="00D14D47" w:rsidRDefault="00D14D47" w:rsidP="000E6751">
      <w:pPr>
        <w:jc w:val="right"/>
        <w:rPr>
          <w:rFonts w:ascii="Times New Roman" w:hAnsi="Times New Roman" w:cs="Times New Roman"/>
          <w:sz w:val="28"/>
        </w:rPr>
      </w:pPr>
    </w:p>
    <w:p w:rsidR="00D14D47" w:rsidRDefault="00D14D47" w:rsidP="000E6751">
      <w:pPr>
        <w:jc w:val="right"/>
        <w:rPr>
          <w:rFonts w:ascii="Times New Roman" w:hAnsi="Times New Roman" w:cs="Times New Roman"/>
          <w:sz w:val="28"/>
        </w:rPr>
      </w:pPr>
    </w:p>
    <w:p w:rsidR="00D14D47" w:rsidRDefault="00D14D47" w:rsidP="000E6751">
      <w:pPr>
        <w:jc w:val="right"/>
        <w:rPr>
          <w:rFonts w:ascii="Times New Roman" w:hAnsi="Times New Roman" w:cs="Times New Roman"/>
          <w:sz w:val="28"/>
        </w:rPr>
      </w:pPr>
    </w:p>
    <w:p w:rsidR="00D14D47" w:rsidRDefault="00D14D47" w:rsidP="000E6751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14D47" w:rsidRDefault="00D14D47" w:rsidP="000E6751">
      <w:pPr>
        <w:jc w:val="right"/>
        <w:rPr>
          <w:rFonts w:ascii="Times New Roman" w:hAnsi="Times New Roman" w:cs="Times New Roman"/>
          <w:sz w:val="28"/>
        </w:rPr>
      </w:pPr>
    </w:p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CD5793"/>
    <w:rsid w:val="00D14D47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4B60-8F76-4A64-A8CE-0758E562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2021-07-13T08:37:00Z</dcterms:modified>
</cp:coreProperties>
</file>